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DD0E" w14:textId="0A935DD0" w:rsidR="00006C75" w:rsidRPr="00006C75" w:rsidRDefault="00FD06C5" w:rsidP="00006C75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 Statucie </w:t>
      </w:r>
      <w:r w:rsidR="00495AAB" w:rsidRPr="00495AAB">
        <w:rPr>
          <w:rFonts w:ascii="Arial" w:hAnsi="Arial" w:cs="Arial"/>
          <w:b/>
          <w:color w:val="000000"/>
          <w:sz w:val="22"/>
          <w:szCs w:val="22"/>
        </w:rPr>
        <w:t>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espołu Szkół nr 2 </w:t>
      </w:r>
      <w:r w:rsidR="00495AAB" w:rsidRPr="00495AAB">
        <w:rPr>
          <w:rFonts w:ascii="Arial" w:hAnsi="Arial" w:cs="Arial"/>
          <w:b/>
          <w:color w:val="000000"/>
          <w:sz w:val="22"/>
          <w:szCs w:val="22"/>
        </w:rPr>
        <w:t>im. Leona Rutkowskiego w Płońsku</w:t>
      </w:r>
      <w:r w:rsidR="00C80293">
        <w:rPr>
          <w:rFonts w:ascii="Arial" w:hAnsi="Arial" w:cs="Arial"/>
          <w:b/>
          <w:color w:val="000000"/>
          <w:sz w:val="22"/>
          <w:szCs w:val="22"/>
        </w:rPr>
        <w:t xml:space="preserve"> w Rozdziale</w:t>
      </w:r>
      <w:r w:rsidR="00495AAB" w:rsidRPr="00495A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06C75" w:rsidRPr="00006C75">
        <w:rPr>
          <w:rFonts w:ascii="Arial" w:hAnsi="Arial" w:cs="Arial"/>
          <w:b/>
          <w:color w:val="000000"/>
          <w:sz w:val="22"/>
          <w:szCs w:val="22"/>
        </w:rPr>
        <w:t>IV</w:t>
      </w:r>
    </w:p>
    <w:p w14:paraId="059E4B88" w14:textId="5282B29A" w:rsidR="00495AAB" w:rsidRPr="00495AAB" w:rsidRDefault="00006C75" w:rsidP="00006C75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6C75">
        <w:rPr>
          <w:rFonts w:ascii="Arial" w:hAnsi="Arial" w:cs="Arial"/>
          <w:b/>
          <w:color w:val="000000"/>
          <w:sz w:val="22"/>
          <w:szCs w:val="22"/>
        </w:rPr>
        <w:t>ORGANIZACJA PRACY ZESPOŁU SZKÓŁ NR 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06C5">
        <w:rPr>
          <w:rFonts w:ascii="Arial" w:hAnsi="Arial" w:cs="Arial"/>
          <w:b/>
          <w:color w:val="000000"/>
          <w:sz w:val="22"/>
          <w:szCs w:val="22"/>
        </w:rPr>
        <w:t xml:space="preserve">po </w:t>
      </w:r>
      <w:r w:rsidR="00C80293" w:rsidRPr="00C80293">
        <w:rPr>
          <w:rFonts w:ascii="Arial" w:hAnsi="Arial" w:cs="Arial"/>
          <w:b/>
          <w:color w:val="000000"/>
          <w:sz w:val="22"/>
          <w:szCs w:val="22"/>
        </w:rPr>
        <w:t>§</w:t>
      </w:r>
      <w:r w:rsidR="00A1627A">
        <w:rPr>
          <w:rFonts w:ascii="Arial" w:hAnsi="Arial" w:cs="Arial"/>
          <w:b/>
          <w:color w:val="000000"/>
          <w:sz w:val="22"/>
          <w:szCs w:val="22"/>
        </w:rPr>
        <w:t xml:space="preserve"> 26 dodaje się </w:t>
      </w:r>
      <w:r w:rsidR="00C80293" w:rsidRPr="00C80293">
        <w:rPr>
          <w:rFonts w:ascii="Arial" w:hAnsi="Arial" w:cs="Arial"/>
          <w:b/>
          <w:color w:val="000000"/>
          <w:sz w:val="22"/>
          <w:szCs w:val="22"/>
        </w:rPr>
        <w:t>§</w:t>
      </w:r>
      <w:r w:rsidR="00DF7D02">
        <w:rPr>
          <w:rFonts w:ascii="Arial" w:hAnsi="Arial" w:cs="Arial"/>
          <w:b/>
          <w:color w:val="000000"/>
          <w:sz w:val="22"/>
          <w:szCs w:val="22"/>
        </w:rPr>
        <w:t xml:space="preserve"> 26.</w:t>
      </w:r>
      <w:r w:rsidR="00C80293">
        <w:rPr>
          <w:rFonts w:ascii="Arial" w:hAnsi="Arial" w:cs="Arial"/>
          <w:b/>
          <w:color w:val="000000"/>
          <w:sz w:val="22"/>
          <w:szCs w:val="22"/>
        </w:rPr>
        <w:t>1 w brzmieniu:</w:t>
      </w:r>
    </w:p>
    <w:p w14:paraId="059E4B89" w14:textId="77777777" w:rsidR="00495AAB" w:rsidRPr="00495AAB" w:rsidRDefault="00495AAB" w:rsidP="00495AAB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9E4B8A" w14:textId="6B5AB521" w:rsidR="00495AAB" w:rsidRPr="00495AAB" w:rsidRDefault="00C80293" w:rsidP="00495AAB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0293">
        <w:rPr>
          <w:rFonts w:ascii="Arial" w:hAnsi="Arial" w:cs="Arial"/>
          <w:b/>
          <w:color w:val="000000"/>
          <w:sz w:val="22"/>
          <w:szCs w:val="22"/>
        </w:rPr>
        <w:t>§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495AAB" w:rsidRPr="00495AAB">
        <w:rPr>
          <w:rFonts w:ascii="Arial" w:hAnsi="Arial" w:cs="Arial"/>
          <w:b/>
          <w:color w:val="000000"/>
          <w:sz w:val="22"/>
          <w:szCs w:val="22"/>
        </w:rPr>
        <w:t>26.1</w:t>
      </w:r>
    </w:p>
    <w:p w14:paraId="059E4B8B" w14:textId="77777777" w:rsidR="00495AAB" w:rsidRPr="00495AAB" w:rsidRDefault="00495AAB" w:rsidP="00495AAB">
      <w:pPr>
        <w:pStyle w:val="Akapitzlist"/>
        <w:numPr>
          <w:ilvl w:val="0"/>
          <w:numId w:val="2"/>
        </w:numPr>
        <w:spacing w:after="51" w:line="360" w:lineRule="auto"/>
        <w:ind w:right="15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95AAB">
        <w:rPr>
          <w:rFonts w:ascii="Arial" w:eastAsia="Calibri" w:hAnsi="Arial" w:cs="Arial"/>
          <w:color w:val="000000"/>
          <w:sz w:val="22"/>
          <w:szCs w:val="22"/>
        </w:rPr>
        <w:t>W szkole funkcjonuje szczególny nadzór nad pomieszczeniami szkoły w postaci środków technicznych umożliwiających rejestrację obrazu - monitoring.</w:t>
      </w:r>
    </w:p>
    <w:p w14:paraId="059E4B8C" w14:textId="77777777" w:rsidR="00495AAB" w:rsidRPr="00495AAB" w:rsidRDefault="00495AAB" w:rsidP="00495AAB">
      <w:pPr>
        <w:pStyle w:val="Akapitzlist"/>
        <w:numPr>
          <w:ilvl w:val="0"/>
          <w:numId w:val="2"/>
        </w:numPr>
        <w:spacing w:after="51" w:line="360" w:lineRule="auto"/>
        <w:ind w:right="15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95AAB">
        <w:rPr>
          <w:rFonts w:ascii="Arial" w:eastAsia="Calibri" w:hAnsi="Arial" w:cs="Arial"/>
          <w:color w:val="000000"/>
          <w:sz w:val="22"/>
          <w:szCs w:val="22"/>
        </w:rPr>
        <w:t xml:space="preserve">Celem monitoringu jest: </w:t>
      </w:r>
    </w:p>
    <w:p w14:paraId="059E4B8D" w14:textId="77777777" w:rsidR="00495AAB" w:rsidRPr="00495AAB" w:rsidRDefault="00495AAB" w:rsidP="00495AAB">
      <w:pPr>
        <w:numPr>
          <w:ilvl w:val="3"/>
          <w:numId w:val="1"/>
        </w:numPr>
        <w:spacing w:after="51" w:line="360" w:lineRule="auto"/>
        <w:ind w:right="155" w:hanging="37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95AAB">
        <w:rPr>
          <w:rFonts w:ascii="Arial" w:eastAsia="Calibri" w:hAnsi="Arial" w:cs="Arial"/>
          <w:color w:val="000000"/>
          <w:sz w:val="22"/>
          <w:szCs w:val="22"/>
        </w:rPr>
        <w:t xml:space="preserve">zapewnienie oraz zwiększenie bezpieczeństwa użytkowników obiektu (ze szczególnym uwzględnieniem pracowników, uczniów oraz osób przebywających na terenie obiektu) poprzez ograniczenie zachowań niepożądanych, zagrażających zdrowiu lub bezpieczeństwu osób przebywających w obiekcie i jego bezpośrednim sąsiedztwie, </w:t>
      </w:r>
    </w:p>
    <w:p w14:paraId="059E4B8E" w14:textId="77777777" w:rsidR="00495AAB" w:rsidRPr="00495AAB" w:rsidRDefault="00495AAB" w:rsidP="00495AAB">
      <w:pPr>
        <w:numPr>
          <w:ilvl w:val="3"/>
          <w:numId w:val="1"/>
        </w:numPr>
        <w:spacing w:after="10" w:line="360" w:lineRule="auto"/>
        <w:ind w:right="155" w:hanging="37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95AAB">
        <w:rPr>
          <w:rFonts w:ascii="Arial" w:eastAsia="Calibri" w:hAnsi="Arial" w:cs="Arial"/>
          <w:color w:val="000000"/>
          <w:sz w:val="22"/>
          <w:szCs w:val="22"/>
        </w:rPr>
        <w:t xml:space="preserve">zapewnienie oraz zwiększenie ochrony mienia ZSnr2 oraz ustalanie ewentualnych sprawców czynów nagannych (zniszczenia mienia, kradzieże itp.), </w:t>
      </w:r>
    </w:p>
    <w:p w14:paraId="059E4B8F" w14:textId="77777777" w:rsidR="00495AAB" w:rsidRPr="00495AAB" w:rsidRDefault="00495AAB" w:rsidP="00495AAB">
      <w:pPr>
        <w:numPr>
          <w:ilvl w:val="3"/>
          <w:numId w:val="1"/>
        </w:numPr>
        <w:spacing w:after="215" w:line="360" w:lineRule="auto"/>
        <w:ind w:right="155" w:hanging="37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95AAB">
        <w:rPr>
          <w:rFonts w:ascii="Arial" w:eastAsia="Calibri" w:hAnsi="Arial" w:cs="Arial"/>
          <w:color w:val="000000"/>
          <w:sz w:val="22"/>
          <w:szCs w:val="22"/>
        </w:rPr>
        <w:t xml:space="preserve">ograniczanie dostępu do obiektu osób nieuprawnionych i niepożądanych, </w:t>
      </w:r>
    </w:p>
    <w:p w14:paraId="059E4B90" w14:textId="77777777" w:rsidR="00495AAB" w:rsidRPr="00495AAB" w:rsidRDefault="00495AAB" w:rsidP="00495AAB">
      <w:pPr>
        <w:numPr>
          <w:ilvl w:val="3"/>
          <w:numId w:val="1"/>
        </w:numPr>
        <w:spacing w:after="215" w:line="360" w:lineRule="auto"/>
        <w:ind w:right="155" w:hanging="37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95AAB">
        <w:rPr>
          <w:rFonts w:ascii="Arial" w:eastAsia="Calibri" w:hAnsi="Arial" w:cs="Arial"/>
          <w:color w:val="000000"/>
          <w:sz w:val="22"/>
          <w:szCs w:val="22"/>
        </w:rPr>
        <w:t>zwiększenie bezpieczeństwa informacji prawnie chronionych,</w:t>
      </w:r>
    </w:p>
    <w:p w14:paraId="059E4B91" w14:textId="77777777" w:rsidR="00495AAB" w:rsidRPr="00495AAB" w:rsidRDefault="00495AAB" w:rsidP="00495AAB">
      <w:pPr>
        <w:numPr>
          <w:ilvl w:val="3"/>
          <w:numId w:val="1"/>
        </w:numPr>
        <w:spacing w:after="215" w:line="360" w:lineRule="auto"/>
        <w:ind w:right="155" w:hanging="37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95AAB">
        <w:rPr>
          <w:rFonts w:ascii="Arial" w:eastAsia="Calibri" w:hAnsi="Arial" w:cs="Arial"/>
          <w:color w:val="000000"/>
          <w:sz w:val="22"/>
          <w:szCs w:val="22"/>
        </w:rPr>
        <w:t>ochrona przeciwpożarowa obiektu.</w:t>
      </w:r>
    </w:p>
    <w:p w14:paraId="059E4B92" w14:textId="77777777" w:rsidR="00495AAB" w:rsidRPr="00495AAB" w:rsidRDefault="00495AAB" w:rsidP="00495AAB">
      <w:pPr>
        <w:spacing w:after="215" w:line="360" w:lineRule="auto"/>
        <w:ind w:right="15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95AAB">
        <w:rPr>
          <w:rFonts w:ascii="Arial" w:eastAsia="Calibri" w:hAnsi="Arial" w:cs="Arial"/>
          <w:color w:val="000000"/>
          <w:sz w:val="22"/>
          <w:szCs w:val="22"/>
        </w:rPr>
        <w:t>3.  Infrastruktura ZS nr 2, która może być objęta monitoringiem wizyjnym to:</w:t>
      </w:r>
    </w:p>
    <w:p w14:paraId="059E4B93" w14:textId="77777777" w:rsidR="00495AAB" w:rsidRPr="00495AAB" w:rsidRDefault="00495AAB" w:rsidP="00495AAB">
      <w:pPr>
        <w:spacing w:after="215" w:line="360" w:lineRule="auto"/>
        <w:ind w:right="15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95AAB">
        <w:rPr>
          <w:rFonts w:ascii="Arial" w:eastAsia="Calibri" w:hAnsi="Arial" w:cs="Arial"/>
          <w:color w:val="000000"/>
          <w:sz w:val="22"/>
          <w:szCs w:val="22"/>
        </w:rPr>
        <w:t xml:space="preserve">a) wejście do ZS nr 2; </w:t>
      </w:r>
    </w:p>
    <w:p w14:paraId="059E4B94" w14:textId="77777777" w:rsidR="00495AAB" w:rsidRPr="00495AAB" w:rsidRDefault="00495AAB" w:rsidP="00495AAB">
      <w:pPr>
        <w:spacing w:after="215" w:line="360" w:lineRule="auto"/>
        <w:ind w:right="15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95AAB">
        <w:rPr>
          <w:rFonts w:ascii="Arial" w:eastAsia="Calibri" w:hAnsi="Arial" w:cs="Arial"/>
          <w:color w:val="000000"/>
          <w:sz w:val="22"/>
          <w:szCs w:val="22"/>
        </w:rPr>
        <w:t xml:space="preserve">b) ciągi komunikacyjne – korytarze </w:t>
      </w:r>
    </w:p>
    <w:p w14:paraId="059E4B95" w14:textId="77777777" w:rsidR="00495AAB" w:rsidRPr="00495AAB" w:rsidRDefault="00495AAB" w:rsidP="00495AAB">
      <w:pPr>
        <w:spacing w:after="51" w:line="360" w:lineRule="auto"/>
        <w:ind w:right="15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95AAB">
        <w:rPr>
          <w:rFonts w:ascii="Arial" w:eastAsia="Calibri" w:hAnsi="Arial" w:cs="Arial"/>
          <w:color w:val="000000"/>
          <w:sz w:val="22"/>
          <w:szCs w:val="22"/>
        </w:rPr>
        <w:t xml:space="preserve">4. Monitoring nie obejmuje pomieszczeń, w których odbywają się zajęcia dydaktyczne, wychowawcze i opiekuńcze, pomieszczeń, w których uczniom jest udzielana pomoc psychologiczno-pedagogiczna, pomieszczeń przeznaczonych do odpoczynku i rekreacji pracowników, pomieszczeń sanitarnohigienicznych, gabinetu profilaktyki zdrowotnej, szatni i przebieralni. </w:t>
      </w:r>
    </w:p>
    <w:p w14:paraId="059E4B96" w14:textId="77777777" w:rsidR="00495AAB" w:rsidRPr="00495AAB" w:rsidRDefault="00495AAB" w:rsidP="00495AAB">
      <w:pPr>
        <w:spacing w:after="51" w:line="360" w:lineRule="auto"/>
        <w:ind w:right="15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95AAB">
        <w:rPr>
          <w:rFonts w:ascii="Arial" w:eastAsia="Calibri" w:hAnsi="Arial" w:cs="Arial"/>
          <w:color w:val="000000"/>
          <w:sz w:val="22"/>
          <w:szCs w:val="22"/>
        </w:rPr>
        <w:t>5. Nagrania obrazu zawierające dane osobowe uczniów, pracowników i innych osób, których w wyniku tych nagrań można zidentyfikować, szkoła lub placówka przetwarza wyłącznie do celów, dla których zostały zebrane.</w:t>
      </w:r>
    </w:p>
    <w:p w14:paraId="059E4B97" w14:textId="77777777" w:rsidR="00495AAB" w:rsidRDefault="00495AAB" w:rsidP="00495AAB">
      <w:pPr>
        <w:spacing w:after="51" w:line="360" w:lineRule="auto"/>
        <w:ind w:right="15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95AAB">
        <w:rPr>
          <w:rFonts w:ascii="Arial" w:eastAsia="Calibri" w:hAnsi="Arial" w:cs="Arial"/>
          <w:color w:val="000000"/>
          <w:sz w:val="22"/>
          <w:szCs w:val="22"/>
        </w:rPr>
        <w:t>6. Dyrektor szkoły lub placówki informuje uczniów i pracowników szkoły lub placówki o funkcjonowaniu monitoringu, przesyłając informacje uczniom klas pierwszych i ich rodzicom przez dziennik elektroniczny.</w:t>
      </w:r>
    </w:p>
    <w:p w14:paraId="059E4B98" w14:textId="77777777" w:rsidR="00495AAB" w:rsidRPr="00495AAB" w:rsidRDefault="00495AAB" w:rsidP="00495AAB">
      <w:pPr>
        <w:spacing w:after="51" w:line="360" w:lineRule="auto"/>
        <w:ind w:right="15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95AAB">
        <w:rPr>
          <w:rFonts w:ascii="Arial" w:eastAsia="Calibri" w:hAnsi="Arial" w:cs="Arial"/>
          <w:color w:val="000000"/>
          <w:sz w:val="22"/>
          <w:szCs w:val="22"/>
        </w:rPr>
        <w:t>7. Monitoring wizyjny funkcjonuje zgodnie Regulaminem</w:t>
      </w:r>
      <w:r w:rsidRPr="00495AAB">
        <w:rPr>
          <w:rFonts w:ascii="Arial" w:hAnsi="Arial" w:cs="Arial"/>
          <w:sz w:val="22"/>
          <w:szCs w:val="22"/>
        </w:rPr>
        <w:t xml:space="preserve"> </w:t>
      </w:r>
      <w:r w:rsidRPr="00495AAB">
        <w:rPr>
          <w:rFonts w:ascii="Arial" w:eastAsia="Calibri" w:hAnsi="Arial" w:cs="Arial"/>
          <w:color w:val="000000"/>
          <w:sz w:val="22"/>
          <w:szCs w:val="22"/>
        </w:rPr>
        <w:t>funkcjonowania monitoringu wizyjnego w ZS nr 2 w Płońsku.</w:t>
      </w:r>
    </w:p>
    <w:p w14:paraId="059E4B99" w14:textId="77777777" w:rsidR="00C5323F" w:rsidRPr="00495AAB" w:rsidRDefault="00C5323F" w:rsidP="00495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5323F" w:rsidRPr="00495AAB" w:rsidSect="00495A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6695"/>
    <w:multiLevelType w:val="hybridMultilevel"/>
    <w:tmpl w:val="4F38A57C"/>
    <w:lvl w:ilvl="0" w:tplc="089244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B61F82">
      <w:start w:val="1"/>
      <w:numFmt w:val="lowerLetter"/>
      <w:lvlText w:val="%2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AF876">
      <w:start w:val="1"/>
      <w:numFmt w:val="lowerRoman"/>
      <w:lvlText w:val="%3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A6B82">
      <w:start w:val="1"/>
      <w:numFmt w:val="decimal"/>
      <w:lvlRestart w:val="0"/>
      <w:lvlText w:val="%4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E3B90">
      <w:start w:val="1"/>
      <w:numFmt w:val="lowerLetter"/>
      <w:lvlText w:val="%5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E0B78">
      <w:start w:val="1"/>
      <w:numFmt w:val="lowerRoman"/>
      <w:lvlText w:val="%6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60E78">
      <w:start w:val="1"/>
      <w:numFmt w:val="decimal"/>
      <w:lvlText w:val="%7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2E764">
      <w:start w:val="1"/>
      <w:numFmt w:val="lowerLetter"/>
      <w:lvlText w:val="%8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82836">
      <w:start w:val="1"/>
      <w:numFmt w:val="lowerRoman"/>
      <w:lvlText w:val="%9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59710A"/>
    <w:multiLevelType w:val="hybridMultilevel"/>
    <w:tmpl w:val="BF7C7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05A"/>
    <w:rsid w:val="00006C75"/>
    <w:rsid w:val="001E034A"/>
    <w:rsid w:val="00495AAB"/>
    <w:rsid w:val="0061005A"/>
    <w:rsid w:val="00A1627A"/>
    <w:rsid w:val="00C5323F"/>
    <w:rsid w:val="00C80293"/>
    <w:rsid w:val="00DF7D02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4B88"/>
  <w15:docId w15:val="{E1BC1A94-58D8-4682-AC60-EE0E7831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5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Małgorzata Kujawska</cp:lastModifiedBy>
  <cp:revision>8</cp:revision>
  <dcterms:created xsi:type="dcterms:W3CDTF">2020-10-13T13:31:00Z</dcterms:created>
  <dcterms:modified xsi:type="dcterms:W3CDTF">2020-10-28T11:12:00Z</dcterms:modified>
</cp:coreProperties>
</file>